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C3" w:rsidRDefault="006354C3" w:rsidP="006354C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17CE3104 -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R.C.C. STRUCTURAL DESIGN – II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8"/>
        <w:gridCol w:w="2434"/>
        <w:gridCol w:w="3581"/>
        <w:gridCol w:w="1083"/>
      </w:tblGrid>
      <w:tr w:rsidR="006354C3" w:rsidRPr="00E050ED" w:rsidTr="004D2C04">
        <w:trPr>
          <w:trHeight w:val="360"/>
        </w:trPr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4C3" w:rsidRPr="00E050ED" w:rsidRDefault="006354C3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050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Category 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4C3" w:rsidRPr="00E050ED" w:rsidRDefault="006354C3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Professional Core</w:t>
            </w: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4C3" w:rsidRPr="00E050ED" w:rsidRDefault="006354C3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050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4C3" w:rsidRPr="00E050ED" w:rsidRDefault="006354C3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</w:pPr>
            <w:r w:rsidRPr="00E050E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6354C3" w:rsidRPr="00E050ED" w:rsidTr="004D2C04">
        <w:trPr>
          <w:trHeight w:val="360"/>
        </w:trPr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4C3" w:rsidRPr="00E050ED" w:rsidRDefault="006354C3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050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4C3" w:rsidRPr="00E050ED" w:rsidRDefault="006354C3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</w:pPr>
            <w:r w:rsidRPr="00E050E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Theory</w:t>
            </w: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4C3" w:rsidRPr="00E050ED" w:rsidRDefault="006354C3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050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4C3" w:rsidRPr="00E050ED" w:rsidRDefault="006354C3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3 -</w:t>
            </w:r>
            <w:r w:rsidRPr="00E050E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E050E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</w:t>
            </w:r>
            <w:r w:rsidRPr="00E050E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0</w:t>
            </w:r>
          </w:p>
        </w:tc>
      </w:tr>
      <w:tr w:rsidR="006354C3" w:rsidRPr="00E050ED" w:rsidTr="004D2C04">
        <w:trPr>
          <w:trHeight w:val="360"/>
        </w:trPr>
        <w:tc>
          <w:tcPr>
            <w:tcW w:w="15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354C3" w:rsidRPr="00E050ED" w:rsidRDefault="006354C3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050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1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354C3" w:rsidRPr="00E050ED" w:rsidRDefault="006354C3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E050E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R.C.C.Structural</w:t>
            </w:r>
            <w:proofErr w:type="spellEnd"/>
            <w:r w:rsidRPr="00E050E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Design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-I and</w:t>
            </w:r>
            <w:r w:rsidRPr="00E050E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Foundation Engineering.</w:t>
            </w: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54C3" w:rsidRPr="00E050ED" w:rsidRDefault="006354C3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050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54C3" w:rsidRPr="00E050ED" w:rsidRDefault="006354C3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</w:pPr>
            <w:r w:rsidRPr="00E050E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40</w:t>
            </w:r>
          </w:p>
        </w:tc>
      </w:tr>
      <w:tr w:rsidR="006354C3" w:rsidRPr="00E050ED" w:rsidTr="004D2C04">
        <w:trPr>
          <w:trHeight w:val="360"/>
        </w:trPr>
        <w:tc>
          <w:tcPr>
            <w:tcW w:w="15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4C3" w:rsidRPr="00E050ED" w:rsidRDefault="006354C3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4C3" w:rsidRPr="00E050ED" w:rsidRDefault="006354C3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54C3" w:rsidRPr="00E050ED" w:rsidRDefault="006354C3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Semester End Exam </w:t>
            </w:r>
            <w:r w:rsidRPr="00E050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4C3" w:rsidRPr="00E050ED" w:rsidRDefault="006354C3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60</w:t>
            </w:r>
          </w:p>
        </w:tc>
      </w:tr>
      <w:tr w:rsidR="006354C3" w:rsidRPr="00E050ED" w:rsidTr="004D2C04">
        <w:trPr>
          <w:trHeight w:val="360"/>
        </w:trPr>
        <w:tc>
          <w:tcPr>
            <w:tcW w:w="15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C3" w:rsidRPr="00E050ED" w:rsidRDefault="006354C3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1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C3" w:rsidRPr="00E050ED" w:rsidRDefault="006354C3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4C3" w:rsidRDefault="006354C3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050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C3" w:rsidRPr="00E050ED" w:rsidRDefault="006354C3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050E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100</w:t>
            </w:r>
          </w:p>
        </w:tc>
      </w:tr>
    </w:tbl>
    <w:p w:rsidR="006354C3" w:rsidRDefault="006354C3" w:rsidP="006354C3">
      <w:pPr>
        <w:rPr>
          <w:rFonts w:ascii="Calibri" w:eastAsia="Calibri" w:hAnsi="Calibri" w:cs="Gautami"/>
        </w:rPr>
      </w:pPr>
    </w:p>
    <w:tbl>
      <w:tblPr>
        <w:tblW w:w="49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548"/>
        <w:gridCol w:w="873"/>
        <w:gridCol w:w="7846"/>
      </w:tblGrid>
      <w:tr w:rsidR="006354C3" w:rsidTr="004D2C04">
        <w:trPr>
          <w:trHeight w:val="121"/>
        </w:trPr>
        <w:tc>
          <w:tcPr>
            <w:tcW w:w="7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4C3" w:rsidRDefault="006354C3" w:rsidP="004D2C0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4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4C3" w:rsidRPr="001D108A" w:rsidRDefault="006354C3" w:rsidP="006354C3">
            <w:pPr>
              <w:pStyle w:val="Default"/>
              <w:numPr>
                <w:ilvl w:val="0"/>
                <w:numId w:val="3"/>
              </w:numPr>
              <w:spacing w:after="37"/>
            </w:pPr>
            <w:r w:rsidRPr="001D108A">
              <w:t>To understand the design concept of vario</w:t>
            </w:r>
            <w:bookmarkStart w:id="0" w:name="_GoBack"/>
            <w:bookmarkEnd w:id="0"/>
            <w:r w:rsidRPr="001D108A">
              <w:t>us foundations</w:t>
            </w:r>
            <w:r>
              <w:t>.</w:t>
            </w:r>
          </w:p>
          <w:p w:rsidR="006354C3" w:rsidRPr="001D108A" w:rsidRDefault="006354C3" w:rsidP="006354C3">
            <w:pPr>
              <w:pStyle w:val="Default"/>
              <w:numPr>
                <w:ilvl w:val="0"/>
                <w:numId w:val="3"/>
              </w:numPr>
              <w:spacing w:after="37"/>
            </w:pPr>
            <w:r w:rsidRPr="001D108A">
              <w:t>To understand the design concept of various retaining walls</w:t>
            </w:r>
            <w:r>
              <w:t>.</w:t>
            </w:r>
          </w:p>
          <w:p w:rsidR="006354C3" w:rsidRPr="001D108A" w:rsidRDefault="006354C3" w:rsidP="006354C3">
            <w:pPr>
              <w:pStyle w:val="Default"/>
              <w:numPr>
                <w:ilvl w:val="0"/>
                <w:numId w:val="3"/>
              </w:numPr>
              <w:spacing w:after="37"/>
            </w:pPr>
            <w:r w:rsidRPr="001D108A">
              <w:t xml:space="preserve">To understand the design of ground </w:t>
            </w:r>
            <w:r>
              <w:t>liquid retaining structures.</w:t>
            </w:r>
          </w:p>
          <w:p w:rsidR="006354C3" w:rsidRPr="001D108A" w:rsidRDefault="006354C3" w:rsidP="006354C3">
            <w:pPr>
              <w:pStyle w:val="Default"/>
              <w:numPr>
                <w:ilvl w:val="0"/>
                <w:numId w:val="3"/>
              </w:numPr>
              <w:spacing w:after="37"/>
            </w:pPr>
            <w:r w:rsidRPr="001D108A">
              <w:t xml:space="preserve">To understand the design of </w:t>
            </w:r>
            <w:r>
              <w:t>elevated</w:t>
            </w:r>
            <w:r w:rsidRPr="001D108A">
              <w:t xml:space="preserve"> </w:t>
            </w:r>
            <w:r>
              <w:t>liquid retaining structures.</w:t>
            </w:r>
          </w:p>
          <w:p w:rsidR="006354C3" w:rsidRPr="001D108A" w:rsidRDefault="006354C3" w:rsidP="006354C3">
            <w:pPr>
              <w:pStyle w:val="Default"/>
              <w:numPr>
                <w:ilvl w:val="0"/>
                <w:numId w:val="3"/>
              </w:numPr>
              <w:spacing w:after="37"/>
            </w:pPr>
            <w:r w:rsidRPr="001D108A">
              <w:t>To understand the design concept of circular slabs using yield line theory</w:t>
            </w:r>
            <w:r>
              <w:t>.</w:t>
            </w:r>
          </w:p>
          <w:p w:rsidR="006354C3" w:rsidRPr="00F82272" w:rsidRDefault="006354C3" w:rsidP="006354C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2272">
              <w:rPr>
                <w:rFonts w:ascii="Times New Roman" w:hAnsi="Times New Roman" w:cs="Times New Roman"/>
                <w:sz w:val="24"/>
                <w:szCs w:val="24"/>
              </w:rPr>
              <w:t>To understand the behavior of prestressed concrete.</w:t>
            </w:r>
          </w:p>
        </w:tc>
      </w:tr>
      <w:tr w:rsidR="006354C3" w:rsidTr="004D2C04">
        <w:trPr>
          <w:trHeight w:val="121"/>
        </w:trPr>
        <w:tc>
          <w:tcPr>
            <w:tcW w:w="75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54C3" w:rsidRDefault="006354C3" w:rsidP="004D2C0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45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C3" w:rsidRDefault="006354C3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C3" w:rsidRPr="009355B4" w:rsidRDefault="006354C3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5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Design </w:t>
            </w:r>
            <w:r w:rsidRPr="009355B4">
              <w:rPr>
                <w:rFonts w:ascii="Times New Roman" w:hAnsi="Times New Roman" w:cs="Times New Roman"/>
                <w:sz w:val="24"/>
                <w:szCs w:val="24"/>
              </w:rPr>
              <w:t xml:space="preserve">various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combined </w:t>
            </w:r>
            <w:r w:rsidRPr="009355B4">
              <w:rPr>
                <w:rFonts w:ascii="Times New Roman" w:hAnsi="Times New Roman" w:cs="Times New Roman"/>
                <w:sz w:val="24"/>
                <w:szCs w:val="24"/>
              </w:rPr>
              <w:t>foundations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54C3" w:rsidTr="004D2C04">
        <w:trPr>
          <w:trHeight w:val="100"/>
        </w:trPr>
        <w:tc>
          <w:tcPr>
            <w:tcW w:w="7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54C3" w:rsidRDefault="006354C3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4C3" w:rsidRDefault="006354C3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C3" w:rsidRPr="009355B4" w:rsidRDefault="006354C3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5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Design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cantilever and counterfort</w:t>
            </w:r>
            <w:r w:rsidRPr="009355B4">
              <w:rPr>
                <w:rFonts w:ascii="Times New Roman" w:hAnsi="Times New Roman" w:cs="Times New Roman"/>
                <w:sz w:val="24"/>
                <w:szCs w:val="24"/>
              </w:rPr>
              <w:t xml:space="preserve"> retaining walls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54C3" w:rsidTr="004D2C04">
        <w:trPr>
          <w:trHeight w:val="100"/>
        </w:trPr>
        <w:tc>
          <w:tcPr>
            <w:tcW w:w="7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54C3" w:rsidRDefault="006354C3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4C3" w:rsidRDefault="006354C3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C3" w:rsidRPr="009355B4" w:rsidRDefault="006354C3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5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Design</w:t>
            </w:r>
            <w:r w:rsidRPr="009355B4">
              <w:rPr>
                <w:rFonts w:ascii="Times New Roman" w:hAnsi="Times New Roman" w:cs="Times New Roman"/>
                <w:sz w:val="24"/>
                <w:szCs w:val="24"/>
              </w:rPr>
              <w:t xml:space="preserve"> ground liquid retaining structures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54C3" w:rsidTr="004D2C04">
        <w:trPr>
          <w:trHeight w:val="100"/>
        </w:trPr>
        <w:tc>
          <w:tcPr>
            <w:tcW w:w="7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54C3" w:rsidRDefault="006354C3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C3" w:rsidRDefault="006354C3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C3" w:rsidRPr="009355B4" w:rsidRDefault="006354C3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5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Design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B4">
              <w:rPr>
                <w:rFonts w:ascii="Times New Roman" w:hAnsi="Times New Roman" w:cs="Times New Roman"/>
                <w:sz w:val="24"/>
                <w:szCs w:val="24"/>
              </w:rPr>
              <w:t>elevated liquid retaining structures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54C3" w:rsidTr="004D2C04">
        <w:trPr>
          <w:trHeight w:val="100"/>
        </w:trPr>
        <w:tc>
          <w:tcPr>
            <w:tcW w:w="7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54C3" w:rsidRDefault="006354C3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C3" w:rsidRDefault="006354C3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C3" w:rsidRPr="009355B4" w:rsidRDefault="006354C3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5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Design</w:t>
            </w:r>
            <w:r w:rsidRPr="009355B4">
              <w:rPr>
                <w:rFonts w:ascii="Times New Roman" w:hAnsi="Times New Roman" w:cs="Times New Roman"/>
                <w:sz w:val="24"/>
                <w:szCs w:val="24"/>
              </w:rPr>
              <w:t xml:space="preserve"> circular slabs using yield line theory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54C3" w:rsidTr="004D2C04">
        <w:trPr>
          <w:trHeight w:val="100"/>
        </w:trPr>
        <w:tc>
          <w:tcPr>
            <w:tcW w:w="7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4C3" w:rsidRDefault="006354C3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C3" w:rsidRDefault="006354C3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C3" w:rsidRPr="009355B4" w:rsidRDefault="006354C3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Calculate stresses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prestressed c</w:t>
            </w:r>
            <w:r w:rsidRPr="001D108A">
              <w:rPr>
                <w:rFonts w:ascii="Times New Roman" w:hAnsi="Times New Roman" w:cs="Times New Roman"/>
                <w:sz w:val="24"/>
                <w:szCs w:val="24"/>
              </w:rPr>
              <w:t>oncrete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structur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al elements.</w:t>
            </w:r>
          </w:p>
        </w:tc>
      </w:tr>
      <w:tr w:rsidR="006354C3" w:rsidTr="004D2C04">
        <w:trPr>
          <w:trHeight w:val="266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C3" w:rsidRDefault="006354C3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6354C3" w:rsidRDefault="006354C3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354C3" w:rsidRDefault="006354C3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354C3" w:rsidRDefault="006354C3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354C3" w:rsidRDefault="006354C3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354C3" w:rsidRDefault="006354C3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354C3" w:rsidRDefault="006354C3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354C3" w:rsidRDefault="006354C3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354C3" w:rsidRDefault="006354C3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354C3" w:rsidRDefault="006354C3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C3" w:rsidRDefault="006354C3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54C3" w:rsidRDefault="006354C3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6354C3" w:rsidRDefault="006354C3" w:rsidP="004D2C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 OF FOUNDATIONS: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Design of combined footings (Rectangular and Trapezoidal).</w:t>
            </w:r>
          </w:p>
          <w:p w:rsidR="006354C3" w:rsidRDefault="006354C3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54C3" w:rsidRDefault="006354C3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6354C3" w:rsidRDefault="006354C3" w:rsidP="004D2C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 OF RETAINING WALLS: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Design of retaining walls – Cantilever and Counterfort types for different loadings.</w:t>
            </w:r>
          </w:p>
          <w:p w:rsidR="006354C3" w:rsidRDefault="006354C3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54C3" w:rsidRDefault="006354C3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6354C3" w:rsidRDefault="006354C3" w:rsidP="004D2C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 OF WATER TANKS-I: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Review of working stress design method – Circular and rectangular tanks resting on ground – Circular tanks with IS code method and rectangular tanks with approximate method. </w:t>
            </w:r>
          </w:p>
          <w:p w:rsidR="006354C3" w:rsidRDefault="006354C3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54C3" w:rsidRDefault="006354C3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54C3" w:rsidRDefault="006354C3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54C3" w:rsidRDefault="006354C3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54C3" w:rsidRDefault="006354C3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6354C3" w:rsidRDefault="006354C3" w:rsidP="004D2C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 OF WATER TANKS-II: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Spherical and Conical domes – Design of Intze tanks.</w:t>
            </w:r>
          </w:p>
          <w:p w:rsidR="006354C3" w:rsidRDefault="006354C3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54C3" w:rsidRDefault="006354C3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</w:t>
            </w:r>
          </w:p>
          <w:p w:rsidR="006354C3" w:rsidRDefault="006354C3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YIELD LINE THEORY: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– Behavior of slab up to failure – Assumptions – Guidelines for predicting yield line pattern – Yield criterion – Methods of analysis and basic principles – Virtual work – Equilibrium method – Corner levers – Circular slabs.</w:t>
            </w:r>
          </w:p>
          <w:p w:rsidR="006354C3" w:rsidRDefault="006354C3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54C3" w:rsidRDefault="006354C3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VI</w:t>
            </w:r>
          </w:p>
          <w:p w:rsidR="006354C3" w:rsidRPr="00CA7A30" w:rsidRDefault="006354C3" w:rsidP="004D2C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PRESTRESSED CONCRETE: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Principles of prestressing – Materials used – Methods and Systems of prestressing – Losses of prestress – Analysis of rectangular sections for stresses.</w:t>
            </w:r>
          </w:p>
          <w:p w:rsidR="006354C3" w:rsidRDefault="006354C3" w:rsidP="004D2C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4C3" w:rsidTr="004D2C04">
        <w:trPr>
          <w:trHeight w:val="266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4C3" w:rsidRDefault="006354C3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4C3" w:rsidRDefault="006354C3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6354C3" w:rsidRDefault="006354C3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6354C3" w:rsidRDefault="006354C3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C3" w:rsidRDefault="006354C3" w:rsidP="004D2C0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54C3" w:rsidRDefault="006354C3" w:rsidP="004D2C0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6354C3" w:rsidRDefault="006354C3" w:rsidP="006354C3">
            <w:pPr>
              <w:numPr>
                <w:ilvl w:val="0"/>
                <w:numId w:val="1"/>
              </w:numPr>
              <w:tabs>
                <w:tab w:val="left" w:pos="2100"/>
              </w:tabs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LSD of Reinforced Concrete by Dr. B. 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Punmia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Ashok Kumar Jain &amp;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Kumar Jain.</w:t>
            </w:r>
          </w:p>
          <w:p w:rsidR="006354C3" w:rsidRDefault="006354C3" w:rsidP="006354C3">
            <w:pPr>
              <w:numPr>
                <w:ilvl w:val="0"/>
                <w:numId w:val="1"/>
              </w:numPr>
              <w:tabs>
                <w:tab w:val="left" w:pos="2100"/>
              </w:tabs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Design of Reinforced Concrete Structures by 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Ramamrutham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54C3" w:rsidRDefault="006354C3" w:rsidP="006354C3">
            <w:pPr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Prestressed Concrete by N. Krishna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54C3" w:rsidRDefault="006354C3" w:rsidP="004D2C0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54C3" w:rsidRDefault="006354C3" w:rsidP="004D2C0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6354C3" w:rsidRDefault="006354C3" w:rsidP="006354C3">
            <w:pPr>
              <w:numPr>
                <w:ilvl w:val="0"/>
                <w:numId w:val="2"/>
              </w:num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Limit State Theory and Design of Reinforced Concrete by S. 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&amp; V. L. Shah.</w:t>
            </w:r>
          </w:p>
          <w:p w:rsidR="006354C3" w:rsidRDefault="006354C3" w:rsidP="006354C3">
            <w:pPr>
              <w:numPr>
                <w:ilvl w:val="0"/>
                <w:numId w:val="2"/>
              </w:num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Reinforced Concrete Design by C.K Wang, C.G. and J.A.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Pincheira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54C3" w:rsidRDefault="006354C3" w:rsidP="006354C3">
            <w:pPr>
              <w:numPr>
                <w:ilvl w:val="0"/>
                <w:numId w:val="2"/>
              </w:num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Design of Reinforced Concrete Structures by N. Subramanian.</w:t>
            </w:r>
          </w:p>
          <w:p w:rsidR="006354C3" w:rsidRDefault="006354C3" w:rsidP="006354C3">
            <w:pPr>
              <w:numPr>
                <w:ilvl w:val="0"/>
                <w:numId w:val="2"/>
              </w:num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Plain and Reinforced Cement Concrete – Code of practice (IS: 456-2000).</w:t>
            </w:r>
          </w:p>
          <w:p w:rsidR="006354C3" w:rsidRPr="00BE38CE" w:rsidRDefault="006354C3" w:rsidP="004D2C0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6433" w:rsidRDefault="00A16433"/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9612AC"/>
    <w:multiLevelType w:val="hybridMultilevel"/>
    <w:tmpl w:val="FA4AB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DE4A4C"/>
    <w:multiLevelType w:val="hybridMultilevel"/>
    <w:tmpl w:val="1D8CF3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81"/>
    <w:rsid w:val="00024A29"/>
    <w:rsid w:val="00502E81"/>
    <w:rsid w:val="005B57C0"/>
    <w:rsid w:val="006354C3"/>
    <w:rsid w:val="00843A81"/>
    <w:rsid w:val="00A16433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354C3"/>
    <w:pPr>
      <w:ind w:left="720"/>
      <w:contextualSpacing/>
    </w:pPr>
    <w:rPr>
      <w:rFonts w:ascii="Calibri" w:eastAsia="Calibri" w:hAnsi="Calibri" w:cs="Gautami"/>
    </w:rPr>
  </w:style>
  <w:style w:type="paragraph" w:customStyle="1" w:styleId="Default">
    <w:name w:val="Default"/>
    <w:rsid w:val="006354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customStyle="1" w:styleId="ListParagraphChar">
    <w:name w:val="List Paragraph Char"/>
    <w:link w:val="ListParagraph"/>
    <w:uiPriority w:val="34"/>
    <w:rsid w:val="006354C3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354C3"/>
    <w:pPr>
      <w:ind w:left="720"/>
      <w:contextualSpacing/>
    </w:pPr>
    <w:rPr>
      <w:rFonts w:ascii="Calibri" w:eastAsia="Calibri" w:hAnsi="Calibri" w:cs="Gautami"/>
    </w:rPr>
  </w:style>
  <w:style w:type="paragraph" w:customStyle="1" w:styleId="Default">
    <w:name w:val="Default"/>
    <w:rsid w:val="006354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customStyle="1" w:styleId="ListParagraphChar">
    <w:name w:val="List Paragraph Char"/>
    <w:link w:val="ListParagraph"/>
    <w:uiPriority w:val="34"/>
    <w:rsid w:val="006354C3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2019-03-23T13:54:00Z</dcterms:created>
  <dcterms:modified xsi:type="dcterms:W3CDTF">2019-03-25T10:48:00Z</dcterms:modified>
</cp:coreProperties>
</file>